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2271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6-003617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95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Сургута к </w:t>
      </w:r>
      <w:r>
        <w:rPr>
          <w:rFonts w:ascii="Times New Roman" w:eastAsia="Times New Roman" w:hAnsi="Times New Roman" w:cs="Times New Roman"/>
          <w:sz w:val="28"/>
          <w:szCs w:val="28"/>
        </w:rPr>
        <w:t>Люкевич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Галине Петровне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неосновательного обогащения и процентов за пользование чужими </w:t>
      </w:r>
      <w:r>
        <w:rPr>
          <w:rFonts w:ascii="Times New Roman" w:eastAsia="Times New Roman" w:hAnsi="Times New Roman" w:cs="Times New Roman"/>
          <w:sz w:val="28"/>
          <w:szCs w:val="28"/>
        </w:rPr>
        <w:t>денежными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Сургута к </w:t>
      </w:r>
      <w:r>
        <w:rPr>
          <w:rFonts w:ascii="Times New Roman" w:eastAsia="Times New Roman" w:hAnsi="Times New Roman" w:cs="Times New Roman"/>
          <w:sz w:val="28"/>
          <w:szCs w:val="28"/>
        </w:rPr>
        <w:t>Люкевич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Галине Петровне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неосновательного обогащения и процентов за пользование чужими </w:t>
      </w:r>
      <w:r>
        <w:rPr>
          <w:rFonts w:ascii="Times New Roman" w:eastAsia="Times New Roman" w:hAnsi="Times New Roman" w:cs="Times New Roman"/>
          <w:sz w:val="28"/>
          <w:szCs w:val="28"/>
        </w:rPr>
        <w:t>денежными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Люкевич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Петровн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5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города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ОГРН 1028600603525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неосновательное обогащение за 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кадастровым номером 86:10:</w:t>
      </w:r>
      <w:r>
        <w:rPr>
          <w:rFonts w:ascii="Times New Roman" w:eastAsia="Times New Roman" w:hAnsi="Times New Roman" w:cs="Times New Roman"/>
          <w:sz w:val="28"/>
          <w:szCs w:val="28"/>
        </w:rPr>
        <w:t>0000000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21270 площадью 3239 </w:t>
      </w:r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r>
        <w:rPr>
          <w:rFonts w:ascii="Times New Roman" w:eastAsia="Times New Roman" w:hAnsi="Times New Roman" w:cs="Times New Roman"/>
          <w:sz w:val="28"/>
          <w:szCs w:val="28"/>
        </w:rPr>
        <w:t>., а также частью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земельн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кадастровым номером 86:10:</w:t>
      </w:r>
      <w:r>
        <w:rPr>
          <w:rFonts w:ascii="Times New Roman" w:eastAsia="Times New Roman" w:hAnsi="Times New Roman" w:cs="Times New Roman"/>
          <w:sz w:val="28"/>
          <w:szCs w:val="28"/>
        </w:rPr>
        <w:t>0101176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21270 площадью </w:t>
      </w:r>
      <w:r>
        <w:rPr>
          <w:rFonts w:ascii="Times New Roman" w:eastAsia="Times New Roman" w:hAnsi="Times New Roman" w:cs="Times New Roman"/>
          <w:sz w:val="28"/>
          <w:szCs w:val="28"/>
        </w:rPr>
        <w:t>6027</w:t>
      </w:r>
      <w:r>
        <w:rPr>
          <w:rFonts w:ascii="Times New Roman" w:eastAsia="Times New Roman" w:hAnsi="Times New Roman" w:cs="Times New Roman"/>
          <w:sz w:val="28"/>
          <w:szCs w:val="28"/>
        </w:rPr>
        <w:t>кв.м.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 по 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7253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проценты за пользование чужими денежными средствами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ключевой ставки Банка России, действующей в соответствующие периоды, от суммы 7252 рубля 83 копеек </w:t>
      </w:r>
      <w:r>
        <w:rPr>
          <w:rFonts w:ascii="Times New Roman" w:eastAsia="Times New Roman" w:hAnsi="Times New Roman" w:cs="Times New Roman"/>
          <w:sz w:val="28"/>
          <w:szCs w:val="28"/>
        </w:rPr>
        <w:t>за период с 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12.2025 по день фактической уплаты долга, за каждый день просрочки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 w:line="259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Люкевич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Галины Петровны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доход местного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сумме 400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sz w:val="20"/>
          <w:szCs w:val="20"/>
        </w:rPr>
        <w:t>_» _0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__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умент находится в деле </w:t>
      </w:r>
      <w:r>
        <w:rPr>
          <w:rFonts w:ascii="Times New Roman" w:eastAsia="Times New Roman" w:hAnsi="Times New Roman" w:cs="Times New Roman"/>
          <w:sz w:val="20"/>
          <w:szCs w:val="20"/>
        </w:rPr>
        <w:t>№ _2-2271-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судебного зас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Н.А.Антипова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0">
    <w:name w:val="cat-PassportData grp-15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